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00A7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</w:t>
      </w:r>
      <w:r w:rsidR="00100A78">
        <w:rPr>
          <w:rFonts w:ascii="Arial" w:hAnsi="Arial" w:cs="Arial"/>
          <w:sz w:val="20"/>
          <w:szCs w:val="20"/>
        </w:rPr>
        <w:t>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00A78" w:rsidRPr="00100A78">
        <w:rPr>
          <w:rFonts w:ascii="Arial" w:hAnsi="Arial" w:cs="Arial"/>
          <w:sz w:val="20"/>
          <w:szCs w:val="20"/>
        </w:rPr>
        <w:t xml:space="preserve">Nam Tan </w:t>
      </w:r>
      <w:proofErr w:type="spellStart"/>
      <w:r w:rsidR="00100A78" w:rsidRPr="00100A78">
        <w:rPr>
          <w:rFonts w:ascii="Arial" w:hAnsi="Arial" w:cs="Arial"/>
          <w:sz w:val="20"/>
          <w:szCs w:val="20"/>
        </w:rPr>
        <w:t>Uyen</w:t>
      </w:r>
      <w:proofErr w:type="spellEnd"/>
      <w:r w:rsidR="00100A78" w:rsidRPr="00100A78">
        <w:rPr>
          <w:rFonts w:ascii="Arial" w:hAnsi="Arial" w:cs="Arial"/>
          <w:sz w:val="20"/>
          <w:szCs w:val="20"/>
        </w:rPr>
        <w:t xml:space="preserve"> Joint Stock Corporation</w:t>
      </w:r>
      <w:r w:rsidR="00100A7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00A78">
        <w:rPr>
          <w:rFonts w:ascii="Arial" w:hAnsi="Arial" w:cs="Arial"/>
          <w:sz w:val="20"/>
          <w:szCs w:val="20"/>
        </w:rPr>
        <w:t>Board resolution</w:t>
      </w:r>
      <w:r w:rsidR="003B6A3E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A78">
        <w:rPr>
          <w:rFonts w:ascii="Arial" w:hAnsi="Arial" w:cs="Arial"/>
          <w:sz w:val="20"/>
          <w:szCs w:val="20"/>
        </w:rPr>
        <w:t xml:space="preserve">The Board of Directors approved the closing of the list of shareholders of Nam Tan </w:t>
      </w:r>
      <w:proofErr w:type="spellStart"/>
      <w:r w:rsidRPr="00100A78">
        <w:rPr>
          <w:rFonts w:ascii="Arial" w:hAnsi="Arial" w:cs="Arial"/>
          <w:sz w:val="20"/>
          <w:szCs w:val="20"/>
        </w:rPr>
        <w:t>Uyen</w:t>
      </w:r>
      <w:proofErr w:type="spellEnd"/>
      <w:r w:rsidRPr="00100A78">
        <w:rPr>
          <w:rFonts w:ascii="Arial" w:hAnsi="Arial" w:cs="Arial"/>
          <w:sz w:val="20"/>
          <w:szCs w:val="20"/>
        </w:rPr>
        <w:t xml:space="preserve"> Joint Stock Corporation to organize the Annual General M</w:t>
      </w:r>
      <w:r>
        <w:rPr>
          <w:rFonts w:ascii="Arial" w:hAnsi="Arial" w:cs="Arial"/>
          <w:sz w:val="20"/>
          <w:szCs w:val="20"/>
        </w:rPr>
        <w:t xml:space="preserve">eeting of Shareholders in 2020 </w:t>
      </w:r>
      <w:r w:rsidRPr="00100A78">
        <w:rPr>
          <w:rFonts w:ascii="Arial" w:hAnsi="Arial" w:cs="Arial"/>
          <w:sz w:val="20"/>
          <w:szCs w:val="20"/>
        </w:rPr>
        <w:t xml:space="preserve">as follows: 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Type of share: common share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A7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Par </w:t>
      </w:r>
      <w:r w:rsidRPr="00100A78">
        <w:rPr>
          <w:rFonts w:ascii="Arial" w:hAnsi="Arial" w:cs="Arial"/>
          <w:sz w:val="20"/>
          <w:szCs w:val="20"/>
        </w:rPr>
        <w:t xml:space="preserve">value: VND </w:t>
      </w:r>
      <w:r>
        <w:rPr>
          <w:rFonts w:ascii="Arial" w:hAnsi="Arial" w:cs="Arial"/>
          <w:sz w:val="20"/>
          <w:szCs w:val="20"/>
        </w:rPr>
        <w:t>10,000</w:t>
      </w:r>
      <w:r w:rsidRPr="00100A78">
        <w:rPr>
          <w:rFonts w:ascii="Arial" w:hAnsi="Arial" w:cs="Arial"/>
          <w:sz w:val="20"/>
          <w:szCs w:val="20"/>
        </w:rPr>
        <w:t xml:space="preserve">/ share 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A7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Exercise ratio: 1:</w:t>
      </w:r>
      <w:r w:rsidRPr="00100A78">
        <w:rPr>
          <w:rFonts w:ascii="Arial" w:hAnsi="Arial" w:cs="Arial"/>
          <w:sz w:val="20"/>
          <w:szCs w:val="20"/>
        </w:rPr>
        <w:t>1 (01 share - 01 voting right</w:t>
      </w:r>
      <w:r w:rsidR="00FE44EF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100A78">
        <w:rPr>
          <w:rFonts w:ascii="Arial" w:hAnsi="Arial" w:cs="Arial"/>
          <w:sz w:val="20"/>
          <w:szCs w:val="20"/>
        </w:rPr>
        <w:t xml:space="preserve">) 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May 12, 2020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00A78">
        <w:rPr>
          <w:rFonts w:ascii="Arial" w:hAnsi="Arial" w:cs="Arial"/>
          <w:sz w:val="20"/>
          <w:szCs w:val="20"/>
        </w:rPr>
        <w:t xml:space="preserve"> Implementation ti</w:t>
      </w:r>
      <w:r>
        <w:rPr>
          <w:rFonts w:ascii="Arial" w:hAnsi="Arial" w:cs="Arial"/>
          <w:sz w:val="20"/>
          <w:szCs w:val="20"/>
        </w:rPr>
        <w:t>me: Expected in June 2020 (the C</w:t>
      </w:r>
      <w:r w:rsidRPr="00100A78">
        <w:rPr>
          <w:rFonts w:ascii="Arial" w:hAnsi="Arial" w:cs="Arial"/>
          <w:sz w:val="20"/>
          <w:szCs w:val="20"/>
        </w:rPr>
        <w:t xml:space="preserve">ompany will announce the specific time in the invitation letter to </w:t>
      </w:r>
      <w:r>
        <w:rPr>
          <w:rFonts w:ascii="Arial" w:hAnsi="Arial" w:cs="Arial"/>
          <w:sz w:val="20"/>
          <w:szCs w:val="20"/>
        </w:rPr>
        <w:t>shareholders)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Location: DT747B Street, Long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Quarter,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</w:t>
      </w:r>
      <w:r w:rsidRPr="00100A78">
        <w:rPr>
          <w:rFonts w:ascii="Arial" w:hAnsi="Arial" w:cs="Arial"/>
          <w:sz w:val="20"/>
          <w:szCs w:val="20"/>
        </w:rPr>
        <w:t>nh</w:t>
      </w:r>
      <w:proofErr w:type="spellEnd"/>
      <w:r w:rsidRPr="00100A78">
        <w:rPr>
          <w:rFonts w:ascii="Arial" w:hAnsi="Arial" w:cs="Arial"/>
          <w:sz w:val="20"/>
          <w:szCs w:val="20"/>
        </w:rPr>
        <w:t xml:space="preserve"> Wa</w:t>
      </w:r>
      <w:r>
        <w:rPr>
          <w:rFonts w:ascii="Arial" w:hAnsi="Arial" w:cs="Arial"/>
          <w:sz w:val="20"/>
          <w:szCs w:val="20"/>
        </w:rPr>
        <w:t xml:space="preserve">rd, </w:t>
      </w:r>
      <w:r w:rsidRPr="00100A78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100A7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yen</w:t>
      </w:r>
      <w:proofErr w:type="spellEnd"/>
      <w:r>
        <w:rPr>
          <w:rFonts w:ascii="Arial" w:hAnsi="Arial" w:cs="Arial"/>
          <w:sz w:val="20"/>
          <w:szCs w:val="20"/>
        </w:rPr>
        <w:t xml:space="preserve"> Town,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Duong Province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Assign </w:t>
      </w:r>
      <w:r w:rsidRPr="00100A78">
        <w:rPr>
          <w:rFonts w:ascii="Arial" w:hAnsi="Arial" w:cs="Arial"/>
          <w:sz w:val="20"/>
          <w:szCs w:val="20"/>
        </w:rPr>
        <w:t xml:space="preserve">the Executive Board to direct the implementation of the related </w:t>
      </w:r>
      <w:r>
        <w:rPr>
          <w:rFonts w:ascii="Arial" w:hAnsi="Arial" w:cs="Arial"/>
          <w:sz w:val="20"/>
          <w:szCs w:val="20"/>
        </w:rPr>
        <w:t>procedures</w:t>
      </w:r>
    </w:p>
    <w:p w:rsidR="00100A78" w:rsidRDefault="00100A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</w:t>
      </w:r>
      <w:r w:rsidRPr="00100A78">
        <w:rPr>
          <w:rFonts w:ascii="Arial" w:hAnsi="Arial" w:cs="Arial"/>
          <w:sz w:val="20"/>
          <w:szCs w:val="20"/>
        </w:rPr>
        <w:t>he members of the Board of Directors, the General Director and the departments of the Company are responsible for the implementation of this Resolution</w:t>
      </w:r>
    </w:p>
    <w:sectPr w:rsidR="0010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00A78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5A27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E44EF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081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167</cp:revision>
  <dcterms:created xsi:type="dcterms:W3CDTF">2019-10-16T10:03:00Z</dcterms:created>
  <dcterms:modified xsi:type="dcterms:W3CDTF">2020-04-24T01:58:00Z</dcterms:modified>
</cp:coreProperties>
</file>